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1E304" w14:textId="6E533AB2" w:rsidR="00463675" w:rsidRPr="006E28C6" w:rsidRDefault="00F10B2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#159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S2-23</w:t>
      </w:r>
      <w:r w:rsidR="00054485">
        <w:rPr>
          <w:rFonts w:ascii="Arial" w:hAnsi="Arial" w:cs="Arial"/>
          <w:b/>
          <w:bCs/>
          <w:i/>
          <w:sz w:val="28"/>
          <w:szCs w:val="24"/>
        </w:rPr>
        <w:t>10905</w:t>
      </w:r>
      <w:bookmarkStart w:id="0" w:name="_GoBack"/>
      <w:bookmarkEnd w:id="0"/>
    </w:p>
    <w:p w14:paraId="172EF875" w14:textId="77777777" w:rsidR="00463675" w:rsidRPr="006E28C6" w:rsidRDefault="00F10B2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440D3">
        <w:rPr>
          <w:rFonts w:ascii="Arial" w:hAnsi="Arial" w:cs="Arial"/>
          <w:b/>
          <w:bCs/>
          <w:sz w:val="24"/>
          <w:szCs w:val="24"/>
        </w:rPr>
        <w:t>Xiam</w:t>
      </w:r>
      <w:r w:rsidRPr="00CD0C28">
        <w:rPr>
          <w:rFonts w:ascii="Arial" w:hAnsi="Arial" w:cs="Arial"/>
          <w:b/>
          <w:bCs/>
          <w:sz w:val="24"/>
          <w:szCs w:val="24"/>
        </w:rPr>
        <w:t xml:space="preserve">en, </w:t>
      </w:r>
      <w:r w:rsidR="00FD17B5" w:rsidRPr="00CD0C28">
        <w:rPr>
          <w:rFonts w:ascii="Arial" w:hAnsi="Arial" w:cs="Arial"/>
          <w:b/>
          <w:bCs/>
          <w:sz w:val="24"/>
          <w:szCs w:val="24"/>
        </w:rPr>
        <w:t xml:space="preserve">P.R. </w:t>
      </w:r>
      <w:r w:rsidRPr="00CD0C28">
        <w:rPr>
          <w:rFonts w:ascii="Arial" w:hAnsi="Arial" w:cs="Arial"/>
          <w:b/>
          <w:bCs/>
          <w:sz w:val="24"/>
          <w:szCs w:val="24"/>
        </w:rPr>
        <w:t>Chin</w:t>
      </w:r>
      <w:r w:rsidRPr="009440D3">
        <w:rPr>
          <w:rFonts w:ascii="Arial" w:hAnsi="Arial" w:cs="Arial"/>
          <w:b/>
          <w:bCs/>
          <w:sz w:val="24"/>
          <w:szCs w:val="24"/>
        </w:rPr>
        <w:t xml:space="preserve">a, 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>09 - 13 October</w:t>
      </w:r>
      <w:r w:rsidRPr="009440D3">
        <w:rPr>
          <w:rFonts w:ascii="Arial" w:hAnsi="Arial" w:cs="Arial"/>
          <w:b/>
          <w:bCs/>
          <w:sz w:val="24"/>
          <w:szCs w:val="24"/>
        </w:rPr>
        <w:t>, 2023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 xml:space="preserve">(revision of </w:t>
      </w:r>
      <w:r w:rsidRPr="00F10B2E">
        <w:rPr>
          <w:rFonts w:ascii="Arial" w:hAnsi="Arial" w:cs="Arial"/>
          <w:b/>
          <w:bCs/>
          <w:color w:val="0000FF"/>
        </w:rPr>
        <w:t>S2-2308616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14:paraId="7FFE5879" w14:textId="77777777" w:rsidR="00463675" w:rsidRPr="006E28C6" w:rsidRDefault="00463675" w:rsidP="00DF30DF">
      <w:pPr>
        <w:pStyle w:val="af0"/>
        <w:spacing w:before="120"/>
      </w:pPr>
      <w:r w:rsidRPr="006E28C6">
        <w:t>Title:</w:t>
      </w:r>
      <w:r w:rsidRPr="006E28C6">
        <w:tab/>
      </w:r>
      <w:r w:rsidR="00784625" w:rsidRPr="006E28C6">
        <w:rPr>
          <w:color w:val="FF0000"/>
        </w:rPr>
        <w:t xml:space="preserve">[DRAFT] </w:t>
      </w:r>
      <w:r w:rsidR="00784625" w:rsidRPr="006E28C6">
        <w:rPr>
          <w:sz w:val="22"/>
          <w:szCs w:val="22"/>
        </w:rPr>
        <w:t>Response LS on NSACF Role and NSAC Service Area</w:t>
      </w:r>
    </w:p>
    <w:p w14:paraId="5B950E18" w14:textId="77777777" w:rsidR="00463675" w:rsidRPr="006E28C6" w:rsidRDefault="00463675" w:rsidP="00DF30DF">
      <w:pPr>
        <w:pStyle w:val="af0"/>
        <w:spacing w:before="120"/>
      </w:pPr>
      <w:r w:rsidRPr="006E28C6">
        <w:t>Response to:</w:t>
      </w:r>
      <w:r w:rsidRPr="006E28C6">
        <w:tab/>
      </w:r>
      <w:r w:rsidR="00791D3B" w:rsidRPr="006E28C6">
        <w:t>S2-23</w:t>
      </w:r>
      <w:r w:rsidR="0000077C">
        <w:t>10078</w:t>
      </w:r>
      <w:r w:rsidR="00791D3B" w:rsidRPr="006E28C6">
        <w:t>/</w:t>
      </w:r>
      <w:r w:rsidR="00784625" w:rsidRPr="006E28C6">
        <w:t xml:space="preserve">C4-232359 </w:t>
      </w:r>
    </w:p>
    <w:p w14:paraId="004A9D8B" w14:textId="77777777" w:rsidR="00463675" w:rsidRPr="000F4E43" w:rsidRDefault="00463675" w:rsidP="00DF30DF">
      <w:pPr>
        <w:pStyle w:val="af0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14:paraId="498A8369" w14:textId="77777777" w:rsidR="00463675" w:rsidRPr="000F4E43" w:rsidRDefault="00463675" w:rsidP="00DF30DF">
      <w:pPr>
        <w:pStyle w:val="af0"/>
        <w:spacing w:before="120"/>
        <w:rPr>
          <w:b w:val="0"/>
        </w:rPr>
      </w:pPr>
      <w:r w:rsidRPr="000F4E43">
        <w:t>Work Item:</w:t>
      </w:r>
      <w:r w:rsidRPr="000F4E43">
        <w:tab/>
      </w:r>
      <w:r w:rsidR="00784625">
        <w:rPr>
          <w:sz w:val="22"/>
          <w:szCs w:val="22"/>
        </w:rPr>
        <w:t>eNS_Ph3</w:t>
      </w:r>
    </w:p>
    <w:p w14:paraId="61E02989" w14:textId="77777777" w:rsidR="00463675" w:rsidRPr="000F4E43" w:rsidRDefault="00463675" w:rsidP="00341474">
      <w:pPr>
        <w:pStyle w:val="Source"/>
        <w:spacing w:beforeLines="50" w:before="120"/>
        <w:ind w:left="1708" w:hanging="1708"/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14:paraId="6FA6658D" w14:textId="77777777"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1" w:name="OLE_LINK12"/>
      <w:bookmarkStart w:id="2" w:name="OLE_LINK13"/>
      <w:bookmarkStart w:id="3" w:name="OLE_LINK14"/>
      <w:r w:rsidR="00784625">
        <w:rPr>
          <w:sz w:val="22"/>
          <w:szCs w:val="22"/>
        </w:rPr>
        <w:t xml:space="preserve">3GPP </w:t>
      </w:r>
      <w:bookmarkEnd w:id="1"/>
      <w:bookmarkEnd w:id="2"/>
      <w:bookmarkEnd w:id="3"/>
      <w:r w:rsidR="00784625">
        <w:rPr>
          <w:sz w:val="22"/>
          <w:szCs w:val="22"/>
        </w:rPr>
        <w:t>CT4</w:t>
      </w:r>
    </w:p>
    <w:p w14:paraId="5D92CAEE" w14:textId="77777777"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</w:p>
    <w:p w14:paraId="637FFE46" w14:textId="77777777"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04AC04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14:paraId="0EBE955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84625" w:rsidRPr="00E05C44">
        <w:rPr>
          <w:b w:val="0"/>
          <w:bCs/>
        </w:rPr>
        <w:t>zhufenqin@huawei.com</w:t>
      </w:r>
    </w:p>
    <w:p w14:paraId="407423F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9584A4" w14:textId="77777777"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0E5859" w14:textId="7777777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14:paraId="2A60473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97FC31" w14:textId="77777777" w:rsidR="00463675" w:rsidRPr="000F4E43" w:rsidRDefault="00463675">
      <w:pPr>
        <w:rPr>
          <w:rFonts w:ascii="Arial" w:hAnsi="Arial" w:cs="Arial"/>
        </w:rPr>
      </w:pPr>
    </w:p>
    <w:p w14:paraId="43B2B2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64824C" w14:textId="77777777" w:rsidR="00784625" w:rsidRPr="00791D3B" w:rsidRDefault="00784625" w:rsidP="00784625">
      <w:pPr>
        <w:pStyle w:val="a3"/>
        <w:rPr>
          <w:rFonts w:ascii="Arial" w:hAnsi="Arial" w:cs="Arial"/>
          <w:b/>
        </w:rPr>
      </w:pPr>
      <w:r w:rsidRPr="00791D3B">
        <w:rPr>
          <w:rFonts w:ascii="Arial" w:hAnsi="Arial" w:cs="Arial"/>
        </w:rPr>
        <w:t xml:space="preserve">SA2 thanks CT4 for their LS on </w:t>
      </w:r>
      <w:r w:rsidRPr="00791D3B">
        <w:rPr>
          <w:rFonts w:ascii="Arial" w:hAnsi="Arial" w:cs="Arial"/>
          <w:sz w:val="22"/>
          <w:szCs w:val="22"/>
        </w:rPr>
        <w:t>NSACF Role and NSAC Service Area</w:t>
      </w:r>
      <w:r w:rsidRPr="00791D3B">
        <w:rPr>
          <w:rFonts w:ascii="Arial" w:hAnsi="Arial" w:cs="Arial"/>
        </w:rPr>
        <w:t xml:space="preserve"> clarification in C4-232359 and </w:t>
      </w:r>
      <w:r w:rsidRPr="00791D3B">
        <w:rPr>
          <w:rFonts w:ascii="Arial" w:hAnsi="Arial" w:cs="Arial"/>
          <w:color w:val="000000" w:themeColor="text1"/>
        </w:rPr>
        <w:t>would like to provide the following feedback</w:t>
      </w:r>
      <w:r w:rsidRPr="00791D3B">
        <w:rPr>
          <w:rFonts w:ascii="Arial" w:hAnsi="Arial" w:cs="Arial"/>
        </w:rPr>
        <w:t>.</w:t>
      </w:r>
    </w:p>
    <w:p w14:paraId="5FE76996" w14:textId="77777777" w:rsidR="00784625" w:rsidRPr="00791D3B" w:rsidRDefault="00784625" w:rsidP="00784625">
      <w:pPr>
        <w:rPr>
          <w:rFonts w:ascii="Arial" w:hAnsi="Arial" w:cs="Arial"/>
          <w:color w:val="FF0000"/>
        </w:rPr>
      </w:pPr>
    </w:p>
    <w:p w14:paraId="4BCA8060" w14:textId="77777777"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4" w:name="_Hlk130291391"/>
      <w:r w:rsidRPr="00DF30DF">
        <w:rPr>
          <w:rFonts w:ascii="Arial" w:hAnsi="Arial" w:cs="Arial"/>
          <w:b/>
          <w:i/>
        </w:rPr>
        <w:t xml:space="preserve">Q1: </w:t>
      </w:r>
      <w:r w:rsidR="00784625" w:rsidRPr="00DF30DF">
        <w:rPr>
          <w:rFonts w:ascii="Arial" w:hAnsi="Arial" w:cs="Arial"/>
          <w:b/>
          <w:i/>
        </w:rPr>
        <w:t>For hierarchical NSACF architecture, an NSACF may function as a primary NSACF or a subordinate NSACF. However, it is not clear to CT4 that whether the configuration of NSACF role (i.e. primary NSACF or subordinate NSACF) is per S-NSSAI basis, or for the whole PLMN?</w:t>
      </w:r>
    </w:p>
    <w:p w14:paraId="32ABB765" w14:textId="77777777" w:rsidR="00FB3C3C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 xml:space="preserve">A1: SA2 confirmed that </w:t>
      </w:r>
      <w:r w:rsidR="005279E2">
        <w:rPr>
          <w:rFonts w:ascii="Arial" w:hAnsi="Arial" w:cs="Arial"/>
        </w:rPr>
        <w:t xml:space="preserve">in </w:t>
      </w:r>
      <w:r w:rsidRPr="00DF30DF">
        <w:rPr>
          <w:rFonts w:ascii="Arial" w:hAnsi="Arial" w:cs="Arial"/>
        </w:rPr>
        <w:t xml:space="preserve">the hierarchical NSAC architecture the configuration of NSACF role (i.e. primary NSACF or subordinate NSACF) is per S-NSSAI basis. </w:t>
      </w:r>
    </w:p>
    <w:p w14:paraId="00A77357" w14:textId="396A1CE2" w:rsidR="000C79C3" w:rsidRDefault="00403556" w:rsidP="000A088D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Hence in</w:t>
      </w:r>
      <w:r w:rsidR="00791D3B" w:rsidRPr="00DF30DF">
        <w:rPr>
          <w:rFonts w:ascii="Arial" w:hAnsi="Arial" w:cs="Arial"/>
        </w:rPr>
        <w:t xml:space="preserve"> </w:t>
      </w:r>
      <w:r w:rsidR="00FB3C3C">
        <w:rPr>
          <w:rFonts w:ascii="Arial" w:hAnsi="Arial" w:cs="Arial"/>
        </w:rPr>
        <w:t>one</w:t>
      </w:r>
      <w:r w:rsidR="00791D3B" w:rsidRPr="00DF30DF">
        <w:rPr>
          <w:rFonts w:ascii="Arial" w:hAnsi="Arial" w:cs="Arial"/>
        </w:rPr>
        <w:t xml:space="preserve"> PLMN,</w:t>
      </w:r>
      <w:r w:rsidR="00FB3C3C">
        <w:rPr>
          <w:rFonts w:ascii="Arial" w:hAnsi="Arial" w:cs="Arial"/>
        </w:rPr>
        <w:t xml:space="preserve"> it is possible that</w:t>
      </w:r>
      <w:r w:rsidR="00791D3B" w:rsidRPr="00DF30DF">
        <w:rPr>
          <w:rFonts w:ascii="Arial" w:hAnsi="Arial" w:cs="Arial"/>
        </w:rPr>
        <w:t xml:space="preserve"> </w:t>
      </w:r>
      <w:r w:rsidR="00FB3C3C">
        <w:rPr>
          <w:rFonts w:ascii="Arial" w:hAnsi="Arial" w:cs="Arial"/>
        </w:rPr>
        <w:t xml:space="preserve">for different S-NSSAI the NSAC </w:t>
      </w:r>
      <w:r w:rsidR="00A55C43">
        <w:rPr>
          <w:rFonts w:ascii="Arial" w:hAnsi="Arial" w:cs="Arial"/>
        </w:rPr>
        <w:t xml:space="preserve">can be </w:t>
      </w:r>
      <w:r w:rsidR="00FB3C3C">
        <w:rPr>
          <w:rFonts w:ascii="Arial" w:hAnsi="Arial" w:cs="Arial"/>
        </w:rPr>
        <w:t>hand</w:t>
      </w:r>
      <w:r w:rsidR="004E60F4">
        <w:rPr>
          <w:rFonts w:ascii="Arial" w:hAnsi="Arial" w:cs="Arial"/>
        </w:rPr>
        <w:t>l</w:t>
      </w:r>
      <w:r w:rsidR="00FB3C3C">
        <w:rPr>
          <w:rFonts w:ascii="Arial" w:hAnsi="Arial" w:cs="Arial"/>
        </w:rPr>
        <w:t>ed by different primary NSACF and associated subordinate NSACFs.</w:t>
      </w:r>
    </w:p>
    <w:p w14:paraId="33A1A4C8" w14:textId="36E2DED9" w:rsidR="00791D3B" w:rsidRPr="00DF30DF" w:rsidRDefault="00FB3C3C" w:rsidP="00553229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</w:t>
      </w:r>
    </w:p>
    <w:p w14:paraId="5B3B5167" w14:textId="77777777"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r w:rsidRPr="00DF30DF">
        <w:rPr>
          <w:rFonts w:ascii="Arial" w:hAnsi="Arial" w:cs="Arial"/>
          <w:b/>
          <w:i/>
        </w:rPr>
        <w:t xml:space="preserve">Q2: </w:t>
      </w:r>
      <w:r w:rsidR="00784625" w:rsidRPr="00DF30DF">
        <w:rPr>
          <w:rFonts w:ascii="Arial" w:hAnsi="Arial" w:cs="Arial"/>
          <w:b/>
          <w:i/>
        </w:rPr>
        <w:t>If the network is configured with multiple NSAC service areas, is it possible or valid deployment that, for a given S-NSSAI, an NSACF instance can act as the primary NSACF and at the same time for certain NSAC service area(s) also act as a distributed NSACF (with other NASC service areas served by other distributed NSACFs).</w:t>
      </w:r>
    </w:p>
    <w:p w14:paraId="0DAEBC38" w14:textId="6A7BFC20" w:rsidR="00791D3B" w:rsidRPr="00DF30DF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 xml:space="preserve">A2: </w:t>
      </w:r>
      <w:r w:rsidR="00E161B5">
        <w:rPr>
          <w:rFonts w:ascii="Arial" w:hAnsi="Arial" w:cs="Arial"/>
        </w:rPr>
        <w:t>I</w:t>
      </w:r>
      <w:r w:rsidRPr="00DF30DF">
        <w:rPr>
          <w:rFonts w:ascii="Arial" w:hAnsi="Arial" w:cs="Arial"/>
        </w:rPr>
        <w:t xml:space="preserve">f the hierarchical NSAC architecture is deployed for the network with multiple NSAC service areas, it is possible that the </w:t>
      </w:r>
      <w:r w:rsidR="00E161B5">
        <w:rPr>
          <w:rFonts w:ascii="Arial" w:hAnsi="Arial" w:cs="Arial"/>
        </w:rPr>
        <w:t xml:space="preserve">role of </w:t>
      </w:r>
      <w:r w:rsidRPr="00DF30DF">
        <w:rPr>
          <w:rFonts w:ascii="Arial" w:hAnsi="Arial" w:cs="Arial"/>
        </w:rPr>
        <w:t xml:space="preserve">primary NSACF and </w:t>
      </w:r>
      <w:r w:rsidR="00E161B5">
        <w:rPr>
          <w:rFonts w:ascii="Arial" w:hAnsi="Arial" w:cs="Arial"/>
        </w:rPr>
        <w:t>the role of</w:t>
      </w:r>
      <w:r w:rsidRPr="00DF30DF">
        <w:rPr>
          <w:rFonts w:ascii="Arial" w:hAnsi="Arial" w:cs="Arial"/>
        </w:rPr>
        <w:t xml:space="preserve"> distributed NSACF are co-located at </w:t>
      </w:r>
      <w:r w:rsidR="00403556">
        <w:rPr>
          <w:rFonts w:ascii="Arial" w:hAnsi="Arial" w:cs="Arial"/>
        </w:rPr>
        <w:t>the same</w:t>
      </w:r>
      <w:r w:rsidR="00403556" w:rsidRPr="00DF30DF">
        <w:rPr>
          <w:rFonts w:ascii="Arial" w:hAnsi="Arial" w:cs="Arial"/>
        </w:rPr>
        <w:t xml:space="preserve"> </w:t>
      </w:r>
      <w:r w:rsidRPr="00DF30DF">
        <w:rPr>
          <w:rFonts w:ascii="Arial" w:hAnsi="Arial" w:cs="Arial"/>
        </w:rPr>
        <w:t xml:space="preserve">NSACF instance. In this case, the NSACF role (i.e., primary NSACF or subordinate NSACF) </w:t>
      </w:r>
      <w:r w:rsidR="00E161B5">
        <w:rPr>
          <w:rFonts w:ascii="Arial" w:hAnsi="Arial" w:cs="Arial"/>
        </w:rPr>
        <w:t>need be</w:t>
      </w:r>
      <w:r w:rsidRPr="00DF30DF">
        <w:rPr>
          <w:rFonts w:ascii="Arial" w:hAnsi="Arial" w:cs="Arial"/>
        </w:rPr>
        <w:t xml:space="preserve"> differentiated</w:t>
      </w:r>
      <w:r w:rsidR="00E161B5">
        <w:rPr>
          <w:rFonts w:ascii="Arial" w:hAnsi="Arial" w:cs="Arial"/>
        </w:rPr>
        <w:t xml:space="preserve">, e.g. </w:t>
      </w:r>
      <w:r w:rsidR="00403556">
        <w:rPr>
          <w:rFonts w:ascii="Arial" w:hAnsi="Arial" w:cs="Arial"/>
        </w:rPr>
        <w:t xml:space="preserve">different </w:t>
      </w:r>
      <w:r w:rsidR="00E161B5">
        <w:rPr>
          <w:rFonts w:ascii="Arial" w:hAnsi="Arial" w:cs="Arial"/>
        </w:rPr>
        <w:t>NF</w:t>
      </w:r>
      <w:r w:rsidR="00403556">
        <w:rPr>
          <w:rFonts w:ascii="Arial" w:hAnsi="Arial" w:cs="Arial"/>
        </w:rPr>
        <w:t xml:space="preserve"> role</w:t>
      </w:r>
      <w:r w:rsidR="00E161B5">
        <w:rPr>
          <w:rFonts w:ascii="Arial" w:hAnsi="Arial" w:cs="Arial"/>
        </w:rPr>
        <w:t xml:space="preserve"> profile includes</w:t>
      </w:r>
      <w:r w:rsidRPr="00DF30DF">
        <w:rPr>
          <w:rFonts w:ascii="Arial" w:hAnsi="Arial" w:cs="Arial"/>
        </w:rPr>
        <w:t xml:space="preserve"> the </w:t>
      </w:r>
      <w:r w:rsidR="00E161B5">
        <w:rPr>
          <w:rFonts w:ascii="Arial" w:hAnsi="Arial" w:cs="Arial"/>
        </w:rPr>
        <w:t xml:space="preserve">different service </w:t>
      </w:r>
      <w:r w:rsidRPr="00DF30DF">
        <w:rPr>
          <w:rFonts w:ascii="Arial" w:hAnsi="Arial" w:cs="Arial"/>
        </w:rPr>
        <w:t>entry point and NSAC service area information.</w:t>
      </w:r>
    </w:p>
    <w:p w14:paraId="03775969" w14:textId="77777777" w:rsidR="00791D3B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14ADB2F1" w14:textId="77777777" w:rsidR="00784625" w:rsidRPr="00DF30DF" w:rsidRDefault="00791D3B" w:rsidP="00791D3B">
      <w:pPr>
        <w:spacing w:after="180"/>
        <w:jc w:val="both"/>
        <w:rPr>
          <w:rFonts w:ascii="Arial" w:hAnsi="Arial" w:cs="Arial"/>
          <w:b/>
          <w:i/>
        </w:rPr>
      </w:pPr>
      <w:r w:rsidRPr="00DF30DF">
        <w:rPr>
          <w:rFonts w:ascii="Arial" w:hAnsi="Arial" w:cs="Arial"/>
          <w:b/>
          <w:i/>
        </w:rPr>
        <w:t xml:space="preserve">Q3: </w:t>
      </w:r>
      <w:r w:rsidR="00784625" w:rsidRPr="00DF30DF">
        <w:rPr>
          <w:rFonts w:ascii="Arial" w:hAnsi="Arial" w:cs="Arial"/>
          <w:b/>
          <w:i/>
        </w:rPr>
        <w:t>It is not clear to CT4, whether a NSAC service area may be identified by TAI(s) or should be instead identified by a new NSAC service area identifier that may take the form of an operator defined string?</w:t>
      </w:r>
    </w:p>
    <w:bookmarkEnd w:id="4"/>
    <w:p w14:paraId="66B677F4" w14:textId="77777777" w:rsidR="00E161B5" w:rsidRDefault="00791D3B" w:rsidP="00791D3B">
      <w:pPr>
        <w:rPr>
          <w:rFonts w:ascii="Arial" w:hAnsi="Arial" w:cs="Arial"/>
        </w:rPr>
      </w:pPr>
      <w:r w:rsidRPr="00DF30DF">
        <w:rPr>
          <w:rFonts w:ascii="Arial" w:hAnsi="Arial" w:cs="Arial"/>
        </w:rPr>
        <w:t xml:space="preserve">A3: </w:t>
      </w:r>
      <w:r w:rsidR="006D1E80">
        <w:rPr>
          <w:rFonts w:ascii="Arial" w:hAnsi="Arial" w:cs="Arial"/>
        </w:rPr>
        <w:t>The NSAC service area information is used to discover and select the NSACF.</w:t>
      </w:r>
      <w:r w:rsidR="00E161B5">
        <w:rPr>
          <w:rFonts w:ascii="Arial" w:hAnsi="Arial" w:cs="Arial"/>
        </w:rPr>
        <w:t>As</w:t>
      </w:r>
      <w:r w:rsidR="00747640" w:rsidRPr="00DF30DF">
        <w:rPr>
          <w:rFonts w:ascii="Arial" w:hAnsi="Arial" w:cs="Arial"/>
        </w:rPr>
        <w:t xml:space="preserve"> defined </w:t>
      </w:r>
      <w:r w:rsidR="00E161B5">
        <w:rPr>
          <w:rFonts w:ascii="Arial" w:hAnsi="Arial" w:cs="Arial"/>
        </w:rPr>
        <w:t xml:space="preserve">in clause 6.3.22 of TS23.501, </w:t>
      </w:r>
      <w:r w:rsidR="006D1E80" w:rsidRPr="006D1E80">
        <w:rPr>
          <w:rFonts w:ascii="Arial" w:hAnsi="Arial" w:cs="Arial"/>
        </w:rPr>
        <w:t xml:space="preserve">it is required that </w:t>
      </w:r>
      <w:r w:rsidR="00E161B5">
        <w:rPr>
          <w:rFonts w:ascii="Arial" w:hAnsi="Arial" w:cs="Arial"/>
        </w:rPr>
        <w:t>the</w:t>
      </w:r>
      <w:r w:rsidR="00784625" w:rsidRPr="00DF30DF">
        <w:rPr>
          <w:rFonts w:ascii="Arial" w:hAnsi="Arial" w:cs="Arial"/>
        </w:rPr>
        <w:t xml:space="preserve"> NSAC service </w:t>
      </w:r>
      <w:r w:rsidR="00784625" w:rsidRPr="009E1BA4">
        <w:rPr>
          <w:rFonts w:ascii="Arial" w:hAnsi="Arial" w:cs="Arial"/>
        </w:rPr>
        <w:t>area is unique and unambiguously identified.</w:t>
      </w:r>
      <w:r w:rsidR="00E161B5" w:rsidRPr="009E1BA4">
        <w:rPr>
          <w:rFonts w:ascii="Arial" w:hAnsi="Arial" w:cs="Arial"/>
        </w:rPr>
        <w:t xml:space="preserve"> </w:t>
      </w:r>
    </w:p>
    <w:p w14:paraId="0124B285" w14:textId="77777777" w:rsidR="00784625" w:rsidRPr="00DF30DF" w:rsidRDefault="00E161B5" w:rsidP="00791D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detail codec issue, </w:t>
      </w:r>
      <w:r w:rsidR="004B5B0D">
        <w:rPr>
          <w:rFonts w:ascii="Arial" w:hAnsi="Arial" w:cs="Arial"/>
        </w:rPr>
        <w:t>i.e.</w:t>
      </w:r>
      <w:r>
        <w:rPr>
          <w:rFonts w:ascii="Arial" w:hAnsi="Arial" w:cs="Arial"/>
        </w:rPr>
        <w:t>, w</w:t>
      </w:r>
      <w:r w:rsidR="00747640" w:rsidRPr="00DF30DF">
        <w:rPr>
          <w:rFonts w:ascii="Arial" w:hAnsi="Arial" w:cs="Arial"/>
        </w:rPr>
        <w:t xml:space="preserve">hether a NSAC service area shall be identified by TAI(s) or take the form of an operator defined string, </w:t>
      </w:r>
      <w:r>
        <w:rPr>
          <w:rFonts w:ascii="Arial" w:hAnsi="Arial" w:cs="Arial"/>
        </w:rPr>
        <w:t xml:space="preserve">SA2 leave it for CT4 to decide on which option is better to </w:t>
      </w:r>
      <w:r w:rsidR="004B5B0D">
        <w:rPr>
          <w:rFonts w:ascii="Arial" w:hAnsi="Arial" w:cs="Arial"/>
        </w:rPr>
        <w:t xml:space="preserve">be selected to </w:t>
      </w:r>
      <w:proofErr w:type="spellStart"/>
      <w:r>
        <w:rPr>
          <w:rFonts w:ascii="Arial" w:hAnsi="Arial" w:cs="Arial"/>
        </w:rPr>
        <w:t>fulfill</w:t>
      </w:r>
      <w:proofErr w:type="spellEnd"/>
      <w:r>
        <w:rPr>
          <w:rFonts w:ascii="Arial" w:hAnsi="Arial" w:cs="Arial"/>
        </w:rPr>
        <w:t xml:space="preserve"> the related requirement. </w:t>
      </w:r>
    </w:p>
    <w:p w14:paraId="77E15ADA" w14:textId="77777777"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742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14:paraId="636C1DE5" w14:textId="77777777"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CT4</w:t>
      </w:r>
      <w:r w:rsidR="006C6B7C">
        <w:rPr>
          <w:rFonts w:ascii="Arial" w:hAnsi="Arial" w:cs="Arial"/>
          <w:b/>
        </w:rPr>
        <w:t>:</w:t>
      </w:r>
    </w:p>
    <w:p w14:paraId="45C3D347" w14:textId="77777777"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>
        <w:rPr>
          <w:rFonts w:ascii="Arial" w:hAnsi="Arial" w:cs="Arial"/>
          <w:color w:val="000000"/>
        </w:rPr>
        <w:t>4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14:paraId="048D12A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114B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98CA450" w14:textId="77777777" w:rsidR="00B94A5A" w:rsidRDefault="00B94A5A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63885219" w14:textId="77777777" w:rsidR="00463675" w:rsidRPr="006D1E80" w:rsidRDefault="00B94A5A" w:rsidP="006D1E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  <w:lang w:eastAsia="zh-CN"/>
        </w:rPr>
        <w:t>-Ad hoc</w:t>
      </w:r>
      <w:r>
        <w:rPr>
          <w:rFonts w:ascii="Arial" w:hAnsi="Arial" w:cs="Arial"/>
          <w:bCs/>
        </w:rPr>
        <w:tab/>
        <w:t>January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C29D0" w14:textId="77777777" w:rsidR="001E2B70" w:rsidRDefault="001E2B70">
      <w:r>
        <w:separator/>
      </w:r>
    </w:p>
  </w:endnote>
  <w:endnote w:type="continuationSeparator" w:id="0">
    <w:p w14:paraId="039E9703" w14:textId="77777777" w:rsidR="001E2B70" w:rsidRDefault="001E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BD0F8" w14:textId="77777777" w:rsidR="001E2B70" w:rsidRDefault="001E2B70">
      <w:r>
        <w:separator/>
      </w:r>
    </w:p>
  </w:footnote>
  <w:footnote w:type="continuationSeparator" w:id="0">
    <w:p w14:paraId="5A69FAE6" w14:textId="77777777" w:rsidR="001E2B70" w:rsidRDefault="001E2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7C"/>
    <w:rsid w:val="0000385D"/>
    <w:rsid w:val="0001501B"/>
    <w:rsid w:val="00030AAE"/>
    <w:rsid w:val="000316F3"/>
    <w:rsid w:val="000428F8"/>
    <w:rsid w:val="00051868"/>
    <w:rsid w:val="000534DD"/>
    <w:rsid w:val="00054485"/>
    <w:rsid w:val="00076BB0"/>
    <w:rsid w:val="00081385"/>
    <w:rsid w:val="000A088D"/>
    <w:rsid w:val="000A1FC4"/>
    <w:rsid w:val="000C3E76"/>
    <w:rsid w:val="000C73F0"/>
    <w:rsid w:val="000C79C3"/>
    <w:rsid w:val="000E7FEC"/>
    <w:rsid w:val="000F08AB"/>
    <w:rsid w:val="000F4E43"/>
    <w:rsid w:val="00101DC4"/>
    <w:rsid w:val="00130D6F"/>
    <w:rsid w:val="001404A4"/>
    <w:rsid w:val="00144B78"/>
    <w:rsid w:val="001600FA"/>
    <w:rsid w:val="00175A43"/>
    <w:rsid w:val="00175C86"/>
    <w:rsid w:val="001836FB"/>
    <w:rsid w:val="0019277B"/>
    <w:rsid w:val="001A31C6"/>
    <w:rsid w:val="001A50AC"/>
    <w:rsid w:val="001B7D46"/>
    <w:rsid w:val="001C1316"/>
    <w:rsid w:val="001C1B1A"/>
    <w:rsid w:val="001C25DA"/>
    <w:rsid w:val="001D71CA"/>
    <w:rsid w:val="001E2B70"/>
    <w:rsid w:val="0022103D"/>
    <w:rsid w:val="00223ED5"/>
    <w:rsid w:val="00243599"/>
    <w:rsid w:val="00243D81"/>
    <w:rsid w:val="00246B9C"/>
    <w:rsid w:val="00264A7F"/>
    <w:rsid w:val="00281935"/>
    <w:rsid w:val="00287191"/>
    <w:rsid w:val="002A01B2"/>
    <w:rsid w:val="002B149A"/>
    <w:rsid w:val="002D3C33"/>
    <w:rsid w:val="003007F7"/>
    <w:rsid w:val="00305AD7"/>
    <w:rsid w:val="00324937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4891"/>
    <w:rsid w:val="003D516B"/>
    <w:rsid w:val="003E5AC4"/>
    <w:rsid w:val="003E6E4F"/>
    <w:rsid w:val="00403556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5B0D"/>
    <w:rsid w:val="004C2AEF"/>
    <w:rsid w:val="004C6AB0"/>
    <w:rsid w:val="004E15BE"/>
    <w:rsid w:val="004E592D"/>
    <w:rsid w:val="004E60F4"/>
    <w:rsid w:val="004E7F6A"/>
    <w:rsid w:val="004F4A64"/>
    <w:rsid w:val="005279E2"/>
    <w:rsid w:val="005336D3"/>
    <w:rsid w:val="00547E61"/>
    <w:rsid w:val="00553229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600780"/>
    <w:rsid w:val="00611C47"/>
    <w:rsid w:val="006170F6"/>
    <w:rsid w:val="006612FD"/>
    <w:rsid w:val="0066572B"/>
    <w:rsid w:val="006759EE"/>
    <w:rsid w:val="00682768"/>
    <w:rsid w:val="00686C29"/>
    <w:rsid w:val="00693898"/>
    <w:rsid w:val="006B389A"/>
    <w:rsid w:val="006C19CD"/>
    <w:rsid w:val="006C5B43"/>
    <w:rsid w:val="006C6B7C"/>
    <w:rsid w:val="006D0D25"/>
    <w:rsid w:val="006D1E80"/>
    <w:rsid w:val="006D7965"/>
    <w:rsid w:val="006E17FC"/>
    <w:rsid w:val="006E208A"/>
    <w:rsid w:val="006E28C6"/>
    <w:rsid w:val="006E2D9F"/>
    <w:rsid w:val="006F1B00"/>
    <w:rsid w:val="007173A8"/>
    <w:rsid w:val="00726FC3"/>
    <w:rsid w:val="00741C17"/>
    <w:rsid w:val="0074309D"/>
    <w:rsid w:val="00747640"/>
    <w:rsid w:val="00750CAD"/>
    <w:rsid w:val="00750FCB"/>
    <w:rsid w:val="00752AD3"/>
    <w:rsid w:val="0076677F"/>
    <w:rsid w:val="00781751"/>
    <w:rsid w:val="00784625"/>
    <w:rsid w:val="00791D3B"/>
    <w:rsid w:val="007A1FE0"/>
    <w:rsid w:val="007E2F26"/>
    <w:rsid w:val="007F3EE4"/>
    <w:rsid w:val="007F4663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F4"/>
    <w:rsid w:val="008B2BBD"/>
    <w:rsid w:val="008B2E31"/>
    <w:rsid w:val="008C2107"/>
    <w:rsid w:val="008D6007"/>
    <w:rsid w:val="008F1776"/>
    <w:rsid w:val="008F1C2D"/>
    <w:rsid w:val="00906004"/>
    <w:rsid w:val="00923E7C"/>
    <w:rsid w:val="00932E6C"/>
    <w:rsid w:val="00933B45"/>
    <w:rsid w:val="009354E6"/>
    <w:rsid w:val="009440D3"/>
    <w:rsid w:val="00961FC4"/>
    <w:rsid w:val="00996DAA"/>
    <w:rsid w:val="009A24F1"/>
    <w:rsid w:val="009B05DD"/>
    <w:rsid w:val="009B265F"/>
    <w:rsid w:val="009B349E"/>
    <w:rsid w:val="009D4F3B"/>
    <w:rsid w:val="009E1BA4"/>
    <w:rsid w:val="009E5C6F"/>
    <w:rsid w:val="009E709E"/>
    <w:rsid w:val="009F16E2"/>
    <w:rsid w:val="009F76A3"/>
    <w:rsid w:val="00A0519F"/>
    <w:rsid w:val="00A07FCE"/>
    <w:rsid w:val="00A10069"/>
    <w:rsid w:val="00A40CCC"/>
    <w:rsid w:val="00A42A9F"/>
    <w:rsid w:val="00A441B5"/>
    <w:rsid w:val="00A55C43"/>
    <w:rsid w:val="00A76968"/>
    <w:rsid w:val="00A769D4"/>
    <w:rsid w:val="00A80196"/>
    <w:rsid w:val="00A97246"/>
    <w:rsid w:val="00AA3F43"/>
    <w:rsid w:val="00AB2ED0"/>
    <w:rsid w:val="00AB6EC3"/>
    <w:rsid w:val="00AC6962"/>
    <w:rsid w:val="00AD4431"/>
    <w:rsid w:val="00AD5F9A"/>
    <w:rsid w:val="00AE1BD2"/>
    <w:rsid w:val="00AF1D4B"/>
    <w:rsid w:val="00AF2B3B"/>
    <w:rsid w:val="00AF57EF"/>
    <w:rsid w:val="00AF5D18"/>
    <w:rsid w:val="00B10016"/>
    <w:rsid w:val="00B15988"/>
    <w:rsid w:val="00B31FE9"/>
    <w:rsid w:val="00B76927"/>
    <w:rsid w:val="00B81AA1"/>
    <w:rsid w:val="00B94A5A"/>
    <w:rsid w:val="00BA76B9"/>
    <w:rsid w:val="00BB77FB"/>
    <w:rsid w:val="00BD727C"/>
    <w:rsid w:val="00BF103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D0C28"/>
    <w:rsid w:val="00CE15C4"/>
    <w:rsid w:val="00CF1040"/>
    <w:rsid w:val="00D03F4E"/>
    <w:rsid w:val="00D062BF"/>
    <w:rsid w:val="00D1595C"/>
    <w:rsid w:val="00D43F53"/>
    <w:rsid w:val="00D5113A"/>
    <w:rsid w:val="00D60729"/>
    <w:rsid w:val="00D61820"/>
    <w:rsid w:val="00D6234D"/>
    <w:rsid w:val="00D7615E"/>
    <w:rsid w:val="00D812DC"/>
    <w:rsid w:val="00D92AD1"/>
    <w:rsid w:val="00D95F26"/>
    <w:rsid w:val="00DA61BB"/>
    <w:rsid w:val="00DA75CA"/>
    <w:rsid w:val="00DD788E"/>
    <w:rsid w:val="00DE24B5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C3936"/>
    <w:rsid w:val="00EE3074"/>
    <w:rsid w:val="00F10B2E"/>
    <w:rsid w:val="00F10F43"/>
    <w:rsid w:val="00F248C0"/>
    <w:rsid w:val="00F25264"/>
    <w:rsid w:val="00F330DA"/>
    <w:rsid w:val="00F37397"/>
    <w:rsid w:val="00F508E2"/>
    <w:rsid w:val="00F620AD"/>
    <w:rsid w:val="00F62570"/>
    <w:rsid w:val="00F71E4B"/>
    <w:rsid w:val="00F973F8"/>
    <w:rsid w:val="00FB0D38"/>
    <w:rsid w:val="00FB3C3C"/>
    <w:rsid w:val="00FC2A0F"/>
    <w:rsid w:val="00FD17B5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2FA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A55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7"/>
    <w:link w:val="af3"/>
    <w:uiPriority w:val="99"/>
    <w:semiHidden/>
    <w:rsid w:val="00A55C4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8</cp:revision>
  <cp:lastPrinted>2002-04-23T08:10:00Z</cp:lastPrinted>
  <dcterms:created xsi:type="dcterms:W3CDTF">2023-09-25T09:23:00Z</dcterms:created>
  <dcterms:modified xsi:type="dcterms:W3CDTF">2023-09-29T11:59:00Z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(3)tXzG1tG8jBkROO/YyMNHgLf5cOkrtTB7KCVJp5dmwCc/f1JUmrhcsM+AlKjxdlUrvNRtFP2C
1dB8QdgOKv/SEnzKaugNHcrn2BOOFVXDLyCGYGfXp7xx2JRqaTOZuC5a+wxnx6DrOEcr7vix
8ppuYHvae8iMwiMrp8XnIn/CVtNDrisQY8fk9Aqzci6PSiyF4lSxLk8qHUgFoZcFcJ6TlLQf
3GVcElRtag2ZLkOo2m</vt:lpwstr>
  </property>
  <property fmtid="{D5CDD505-2E9C-101B-9397-08002B2CF9AE}" pid="3" name="_2015_ms_pID_7253431">
    <vt:lpwstr>qTaBz2fRZj9GcLTTU4iE0EwNATuskkv2CH0OqcEDGqmd92L5APMw6M
wxdbDP4okQxAXPmr7VH4PnbyeZdwbxtSNddPQDHUxIBJqeOjf0yU6NL2M/yvjCTBXKwA4fST
xzMGNjhckVkRzEqN1wM7x8+L9bFHIuzIRv8eZui21jzKN6I1EAdQzfpWHglq5/9bpEsMl88d
8aAFiQEcNmu3MeIBd8FBgB+tbjh0pfC1tRdx</vt:lpwstr>
  </property>
  <property fmtid="{D5CDD505-2E9C-101B-9397-08002B2CF9AE}" pid="4" name="_2015_ms_pID_7253432">
    <vt:lpwstr>ZPntGRDV9ICciiCUhfNFhb4=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1695969113</vt:lpwstr>
  </property>
</Properties>
</file>